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32B" w:rsidRDefault="00772C91">
      <w:pPr>
        <w:pStyle w:val="Textoindependiente"/>
        <w:spacing w:before="76" w:line="278" w:lineRule="auto"/>
        <w:ind w:left="124" w:right="843"/>
        <w:jc w:val="center"/>
      </w:pPr>
      <w:bookmarkStart w:id="0" w:name="_GoBack"/>
      <w:bookmarkEnd w:id="0"/>
      <w:r>
        <w:t>Texto</w:t>
      </w:r>
      <w:r>
        <w:rPr>
          <w:spacing w:val="-3"/>
        </w:rPr>
        <w:t xml:space="preserve"> </w:t>
      </w:r>
      <w:r>
        <w:t>aprobado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primer</w:t>
      </w:r>
      <w:r>
        <w:rPr>
          <w:spacing w:val="-2"/>
        </w:rPr>
        <w:t xml:space="preserve"> </w:t>
      </w:r>
      <w:r>
        <w:t>debate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Comisión</w:t>
      </w:r>
      <w:r>
        <w:rPr>
          <w:spacing w:val="-5"/>
        </w:rPr>
        <w:t xml:space="preserve"> </w:t>
      </w:r>
      <w:r>
        <w:t>Segunda</w:t>
      </w:r>
      <w:r>
        <w:rPr>
          <w:spacing w:val="-5"/>
        </w:rPr>
        <w:t xml:space="preserve"> </w:t>
      </w:r>
      <w:r>
        <w:t>Permanente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Gobierno</w:t>
      </w:r>
      <w:r>
        <w:rPr>
          <w:spacing w:val="-5"/>
        </w:rPr>
        <w:t xml:space="preserve"> </w:t>
      </w:r>
      <w:r>
        <w:t>en sesión del día 26 de febrero de 2025.</w:t>
      </w:r>
    </w:p>
    <w:p w:rsidR="00DB032B" w:rsidRDefault="00DB032B">
      <w:pPr>
        <w:pStyle w:val="Textoindependiente"/>
      </w:pPr>
    </w:p>
    <w:p w:rsidR="00DB032B" w:rsidRDefault="00DB032B">
      <w:pPr>
        <w:pStyle w:val="Textoindependiente"/>
      </w:pPr>
    </w:p>
    <w:p w:rsidR="00DB032B" w:rsidRDefault="00DB032B">
      <w:pPr>
        <w:pStyle w:val="Textoindependiente"/>
        <w:spacing w:before="111"/>
      </w:pPr>
    </w:p>
    <w:p w:rsidR="00DB032B" w:rsidRDefault="00772C91">
      <w:pPr>
        <w:pStyle w:val="Ttulo1"/>
        <w:ind w:left="130"/>
      </w:pPr>
      <w:r>
        <w:t>PROYECTO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ACUERDO</w:t>
      </w:r>
      <w:r>
        <w:rPr>
          <w:spacing w:val="-3"/>
        </w:rPr>
        <w:t xml:space="preserve"> </w:t>
      </w:r>
      <w:r>
        <w:t>No.</w:t>
      </w:r>
      <w:r>
        <w:rPr>
          <w:spacing w:val="-5"/>
        </w:rPr>
        <w:t xml:space="preserve"> </w:t>
      </w:r>
      <w:r>
        <w:t>161</w:t>
      </w:r>
      <w:r>
        <w:rPr>
          <w:spacing w:val="-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4"/>
        </w:rPr>
        <w:t>2025</w:t>
      </w:r>
    </w:p>
    <w:p w:rsidR="00DB032B" w:rsidRDefault="00772C91">
      <w:pPr>
        <w:pStyle w:val="Textoindependiente"/>
        <w:spacing w:before="251"/>
        <w:ind w:left="262" w:right="974" w:firstLine="62"/>
        <w:jc w:val="both"/>
      </w:pPr>
      <w:r>
        <w:t>“POR MEDIO DEL CUAL SE DICTAN LINEAMIENTOS PARA PROMOVER ESTRATEGIAS DE SEGURIDAD, CONVIVENCIA, PREVENCIÓN Y ACCESO A LA JUSTICIA EN LAS COPROPIEDADES DE USO RESIDENCIAL SUJETAS AL RÉGIMEN DE PROPIEDAD HORIZONTAL EN EL DISTRITO CAPITAL”</w:t>
      </w:r>
    </w:p>
    <w:p w:rsidR="00DB032B" w:rsidRDefault="00DB032B">
      <w:pPr>
        <w:pStyle w:val="Textoindependiente"/>
      </w:pPr>
    </w:p>
    <w:p w:rsidR="00DB032B" w:rsidRDefault="00DB032B">
      <w:pPr>
        <w:pStyle w:val="Textoindependiente"/>
        <w:spacing w:before="2"/>
      </w:pPr>
    </w:p>
    <w:p w:rsidR="00DB032B" w:rsidRDefault="00772C91">
      <w:pPr>
        <w:pStyle w:val="Ttulo1"/>
        <w:rPr>
          <w:rFonts w:ascii="Arial MT" w:hAnsi="Arial MT"/>
          <w:b w:val="0"/>
        </w:rPr>
      </w:pPr>
      <w:r>
        <w:t>EL</w:t>
      </w:r>
      <w:r>
        <w:rPr>
          <w:spacing w:val="-6"/>
        </w:rPr>
        <w:t xml:space="preserve"> </w:t>
      </w:r>
      <w:r>
        <w:t>CONCEJO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BOG</w:t>
      </w:r>
      <w:r>
        <w:t>OTÁ</w:t>
      </w:r>
      <w:r>
        <w:rPr>
          <w:spacing w:val="-10"/>
        </w:rPr>
        <w:t xml:space="preserve"> </w:t>
      </w:r>
      <w:r>
        <w:rPr>
          <w:spacing w:val="-4"/>
        </w:rPr>
        <w:t>D.C</w:t>
      </w:r>
      <w:r>
        <w:rPr>
          <w:rFonts w:ascii="Arial MT" w:hAnsi="Arial MT"/>
          <w:b w:val="0"/>
          <w:spacing w:val="-4"/>
        </w:rPr>
        <w:t>.</w:t>
      </w:r>
    </w:p>
    <w:p w:rsidR="00DB032B" w:rsidRDefault="00DB032B">
      <w:pPr>
        <w:pStyle w:val="Textoindependiente"/>
      </w:pPr>
    </w:p>
    <w:p w:rsidR="00DB032B" w:rsidRDefault="00772C91">
      <w:pPr>
        <w:pStyle w:val="Textoindependiente"/>
        <w:ind w:left="262" w:right="973"/>
        <w:jc w:val="both"/>
      </w:pPr>
      <w:r>
        <w:t>En uso de sus facultades constitucionales y legales, en especial las conferidas por el numeral 1, 13 y 25 del artículo 12 del Decreto Ley 1421 de 1993</w:t>
      </w:r>
    </w:p>
    <w:p w:rsidR="00DB032B" w:rsidRDefault="00DB032B">
      <w:pPr>
        <w:pStyle w:val="Textoindependiente"/>
      </w:pPr>
    </w:p>
    <w:p w:rsidR="00DB032B" w:rsidRDefault="00772C91">
      <w:pPr>
        <w:pStyle w:val="Ttulo1"/>
      </w:pPr>
      <w:r>
        <w:t>A</w:t>
      </w:r>
      <w:r>
        <w:rPr>
          <w:spacing w:val="-7"/>
        </w:rPr>
        <w:t xml:space="preserve"> </w:t>
      </w:r>
      <w:r>
        <w:t>C</w:t>
      </w:r>
      <w:r>
        <w:rPr>
          <w:spacing w:val="-5"/>
        </w:rPr>
        <w:t xml:space="preserve"> </w:t>
      </w:r>
      <w:r>
        <w:t>U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R</w:t>
      </w:r>
      <w:r>
        <w:rPr>
          <w:spacing w:val="-5"/>
        </w:rPr>
        <w:t xml:space="preserve"> </w:t>
      </w:r>
      <w:r>
        <w:t xml:space="preserve">D </w:t>
      </w:r>
      <w:r>
        <w:rPr>
          <w:spacing w:val="-5"/>
        </w:rPr>
        <w:t>A:</w:t>
      </w:r>
    </w:p>
    <w:p w:rsidR="00DB032B" w:rsidRDefault="00DB032B">
      <w:pPr>
        <w:pStyle w:val="Textoindependiente"/>
        <w:rPr>
          <w:rFonts w:ascii="Arial"/>
          <w:b/>
        </w:rPr>
      </w:pPr>
    </w:p>
    <w:p w:rsidR="00DB032B" w:rsidRDefault="00772C91">
      <w:pPr>
        <w:pStyle w:val="Textoindependiente"/>
        <w:ind w:left="262" w:right="979"/>
        <w:jc w:val="both"/>
      </w:pPr>
      <w:r>
        <w:rPr>
          <w:rFonts w:ascii="Arial" w:hAnsi="Arial"/>
          <w:b/>
        </w:rPr>
        <w:t xml:space="preserve">Artículo </w:t>
      </w:r>
      <w:proofErr w:type="gramStart"/>
      <w:r>
        <w:rPr>
          <w:rFonts w:ascii="Arial" w:hAnsi="Arial"/>
          <w:b/>
        </w:rPr>
        <w:t>1.Objeto</w:t>
      </w:r>
      <w:proofErr w:type="gramEnd"/>
      <w:r>
        <w:t>. El presente acuerdo tiene como objeto establecer lineamient</w:t>
      </w:r>
      <w:r>
        <w:t>os para la promoción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estrategias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seguridad,</w:t>
      </w:r>
      <w:r>
        <w:rPr>
          <w:spacing w:val="-4"/>
        </w:rPr>
        <w:t xml:space="preserve"> </w:t>
      </w:r>
      <w:r>
        <w:t>convivencia,</w:t>
      </w:r>
      <w:r>
        <w:rPr>
          <w:spacing w:val="-2"/>
        </w:rPr>
        <w:t xml:space="preserve"> </w:t>
      </w:r>
      <w:r>
        <w:t>prevención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acceso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justicia,</w:t>
      </w:r>
      <w:r>
        <w:rPr>
          <w:spacing w:val="-6"/>
        </w:rPr>
        <w:t xml:space="preserve"> </w:t>
      </w:r>
      <w:r>
        <w:t>que fortalezcan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seguridad</w:t>
      </w:r>
      <w:r>
        <w:rPr>
          <w:spacing w:val="-12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convivencia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población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habita,</w:t>
      </w:r>
      <w:r>
        <w:rPr>
          <w:spacing w:val="-8"/>
        </w:rPr>
        <w:t xml:space="preserve"> </w:t>
      </w:r>
      <w:r>
        <w:t>trabaja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presta</w:t>
      </w:r>
      <w:r>
        <w:rPr>
          <w:spacing w:val="-9"/>
        </w:rPr>
        <w:t xml:space="preserve"> </w:t>
      </w:r>
      <w:r>
        <w:t>servicios en edificios y conjuntos de propiedad horizontal de uso residencial.</w:t>
      </w:r>
    </w:p>
    <w:p w:rsidR="00DB032B" w:rsidRDefault="00DB032B">
      <w:pPr>
        <w:pStyle w:val="Textoindependiente"/>
      </w:pPr>
    </w:p>
    <w:p w:rsidR="00DB032B" w:rsidRDefault="00772C91">
      <w:pPr>
        <w:pStyle w:val="Textoindependiente"/>
        <w:ind w:left="262" w:right="974"/>
        <w:jc w:val="both"/>
      </w:pPr>
      <w:r>
        <w:rPr>
          <w:rFonts w:ascii="Arial" w:hAnsi="Arial"/>
          <w:b/>
        </w:rPr>
        <w:t xml:space="preserve">Artículo </w:t>
      </w:r>
      <w:proofErr w:type="gramStart"/>
      <w:r>
        <w:rPr>
          <w:rFonts w:ascii="Arial" w:hAnsi="Arial"/>
          <w:b/>
        </w:rPr>
        <w:t>2</w:t>
      </w:r>
      <w:r>
        <w:t>.</w:t>
      </w:r>
      <w:r>
        <w:rPr>
          <w:rFonts w:ascii="Arial" w:hAnsi="Arial"/>
          <w:b/>
        </w:rPr>
        <w:t>Articulación</w:t>
      </w:r>
      <w:proofErr w:type="gramEnd"/>
      <w:r>
        <w:rPr>
          <w:rFonts w:ascii="Arial" w:hAnsi="Arial"/>
          <w:b/>
        </w:rPr>
        <w:t xml:space="preserve">. </w:t>
      </w:r>
      <w:r>
        <w:t>La Administración Distrital propenderá por el</w:t>
      </w:r>
      <w:r>
        <w:rPr>
          <w:spacing w:val="40"/>
        </w:rPr>
        <w:t xml:space="preserve"> </w:t>
      </w:r>
      <w:r>
        <w:t>establecimiento de estrategias de articulación que involucren la vinculación del sector social de la Prop</w:t>
      </w:r>
      <w:r>
        <w:t>iedad Horizontal (PH) y sus entornos a los programas de seguridad, prevención, fortalecimiento de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convivencia</w:t>
      </w:r>
      <w:r>
        <w:rPr>
          <w:spacing w:val="-12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acceso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justicia,</w:t>
      </w:r>
      <w:r>
        <w:rPr>
          <w:spacing w:val="-14"/>
        </w:rPr>
        <w:t xml:space="preserve"> </w:t>
      </w:r>
      <w:r>
        <w:t>fomentando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autorregulación,</w:t>
      </w:r>
      <w:r>
        <w:rPr>
          <w:spacing w:val="-13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regulación</w:t>
      </w:r>
      <w:r>
        <w:rPr>
          <w:spacing w:val="-15"/>
        </w:rPr>
        <w:t xml:space="preserve"> </w:t>
      </w:r>
      <w:r>
        <w:t>mutua, la cooperación, la concertación y el diálogo comunitario, para miti</w:t>
      </w:r>
      <w:r>
        <w:t>gar el impacto y el abordaje de situaciones que afectan</w:t>
      </w:r>
      <w:r>
        <w:rPr>
          <w:spacing w:val="-3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seguridad</w:t>
      </w:r>
      <w:r>
        <w:rPr>
          <w:spacing w:val="-4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convivencia</w:t>
      </w:r>
      <w:r>
        <w:rPr>
          <w:spacing w:val="-6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interior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alrededor</w:t>
      </w:r>
      <w:r>
        <w:rPr>
          <w:spacing w:val="-6"/>
        </w:rPr>
        <w:t xml:space="preserve"> </w:t>
      </w:r>
      <w:r>
        <w:t>de las unidades o conjuntos establecidos en propiedad horizontal.</w:t>
      </w:r>
    </w:p>
    <w:p w:rsidR="00DB032B" w:rsidRDefault="00DB032B">
      <w:pPr>
        <w:pStyle w:val="Textoindependiente"/>
      </w:pPr>
    </w:p>
    <w:p w:rsidR="00DB032B" w:rsidRDefault="00772C91">
      <w:pPr>
        <w:pStyle w:val="Textoindependiente"/>
        <w:ind w:left="262" w:right="977"/>
        <w:jc w:val="both"/>
      </w:pPr>
      <w:r>
        <w:t>Este mecanismo incluirá la colaboración continua entre las instituciones de la Administración Distrital y demás entidades competentes que se determinen en aras de coordinar esfuerzos, brindar acompañamiento en materia de seguridad y promover la implementac</w:t>
      </w:r>
      <w:r>
        <w:t>ión de medidas preventivas y al interior de las copropiedades.</w:t>
      </w:r>
    </w:p>
    <w:p w:rsidR="00DB032B" w:rsidRDefault="00DB032B">
      <w:pPr>
        <w:pStyle w:val="Textoindependiente"/>
      </w:pPr>
    </w:p>
    <w:p w:rsidR="00DB032B" w:rsidRDefault="00772C91">
      <w:pPr>
        <w:pStyle w:val="Textoindependiente"/>
        <w:ind w:left="262" w:right="979"/>
        <w:jc w:val="both"/>
      </w:pPr>
      <w:r>
        <w:rPr>
          <w:rFonts w:ascii="Arial" w:hAnsi="Arial"/>
          <w:b/>
        </w:rPr>
        <w:t xml:space="preserve">Artículo </w:t>
      </w:r>
      <w:proofErr w:type="gramStart"/>
      <w:r>
        <w:rPr>
          <w:rFonts w:ascii="Arial" w:hAnsi="Arial"/>
          <w:b/>
        </w:rPr>
        <w:t>3.Lineamientos</w:t>
      </w:r>
      <w:proofErr w:type="gramEnd"/>
      <w:r>
        <w:t>. Para el desarrollo del objeto del presente acuerdo, la Administración Distrital seguirá, entre otros, los siguientes lineamientos:</w:t>
      </w:r>
    </w:p>
    <w:p w:rsidR="00DB032B" w:rsidRDefault="00DB032B">
      <w:pPr>
        <w:pStyle w:val="Textoindependiente"/>
        <w:spacing w:before="2"/>
      </w:pPr>
    </w:p>
    <w:p w:rsidR="00DB032B" w:rsidRDefault="00772C91">
      <w:pPr>
        <w:pStyle w:val="Prrafodelista"/>
        <w:numPr>
          <w:ilvl w:val="0"/>
          <w:numId w:val="1"/>
        </w:numPr>
        <w:tabs>
          <w:tab w:val="left" w:pos="981"/>
        </w:tabs>
        <w:ind w:left="981"/>
      </w:pPr>
      <w:r>
        <w:t>Acompañamiento y fortalecimiento pa</w:t>
      </w:r>
      <w:r>
        <w:t>ra la construcción de Redes de Cuidado y</w:t>
      </w:r>
      <w:r>
        <w:rPr>
          <w:spacing w:val="-1"/>
        </w:rPr>
        <w:t xml:space="preserve"> </w:t>
      </w:r>
      <w:r>
        <w:t>de Seguridad con actores estratégicos tales como la Policía Nacional, empresas de seguridad y vigilancia certificadas, Comités de convivencia, órganos de administración legítimamente constituidos, entre otros.</w:t>
      </w:r>
    </w:p>
    <w:p w:rsidR="00DB032B" w:rsidRDefault="00772C91">
      <w:pPr>
        <w:pStyle w:val="Textoindependiente"/>
        <w:ind w:left="981" w:right="975"/>
        <w:jc w:val="both"/>
      </w:pPr>
      <w:r>
        <w:t>Lo an</w:t>
      </w:r>
      <w:r>
        <w:t xml:space="preserve">terior, a través de la articulación </w:t>
      </w:r>
      <w:proofErr w:type="spellStart"/>
      <w:r>
        <w:t>Rasci</w:t>
      </w:r>
      <w:proofErr w:type="spellEnd"/>
      <w:r>
        <w:t xml:space="preserve"> - Frentes De Seguridad - Redes De </w:t>
      </w:r>
      <w:r>
        <w:rPr>
          <w:spacing w:val="-2"/>
        </w:rPr>
        <w:t>Cuidado.</w:t>
      </w:r>
    </w:p>
    <w:p w:rsidR="00DB032B" w:rsidRDefault="00DB032B">
      <w:pPr>
        <w:pStyle w:val="Textoindependiente"/>
      </w:pPr>
    </w:p>
    <w:p w:rsidR="00DB032B" w:rsidRDefault="00772C91">
      <w:pPr>
        <w:pStyle w:val="Prrafodelista"/>
        <w:numPr>
          <w:ilvl w:val="0"/>
          <w:numId w:val="1"/>
        </w:numPr>
        <w:tabs>
          <w:tab w:val="left" w:pos="981"/>
        </w:tabs>
        <w:spacing w:line="237" w:lineRule="auto"/>
        <w:ind w:left="981" w:right="974"/>
      </w:pPr>
      <w:r>
        <w:t>Sensibilización</w:t>
      </w:r>
      <w:r>
        <w:rPr>
          <w:spacing w:val="-8"/>
        </w:rPr>
        <w:t xml:space="preserve"> </w:t>
      </w:r>
      <w:r>
        <w:t>sobre</w:t>
      </w:r>
      <w:r>
        <w:rPr>
          <w:spacing w:val="-7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rutas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prevención</w:t>
      </w:r>
      <w:r>
        <w:rPr>
          <w:spacing w:val="-10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acción</w:t>
      </w:r>
      <w:r>
        <w:rPr>
          <w:spacing w:val="-8"/>
        </w:rPr>
        <w:t xml:space="preserve"> </w:t>
      </w:r>
      <w:r>
        <w:t>judicial</w:t>
      </w:r>
      <w:r>
        <w:rPr>
          <w:spacing w:val="-11"/>
        </w:rPr>
        <w:t xml:space="preserve"> </w:t>
      </w:r>
      <w:r>
        <w:t>frente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delitos</w:t>
      </w:r>
      <w:r>
        <w:rPr>
          <w:spacing w:val="-9"/>
        </w:rPr>
        <w:t xml:space="preserve"> </w:t>
      </w:r>
      <w:r>
        <w:t>contra menores</w:t>
      </w:r>
      <w:r>
        <w:rPr>
          <w:spacing w:val="-16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edad,</w:t>
      </w:r>
      <w:r>
        <w:rPr>
          <w:spacing w:val="-12"/>
        </w:rPr>
        <w:t xml:space="preserve"> </w:t>
      </w:r>
      <w:r>
        <w:t>por</w:t>
      </w:r>
      <w:r>
        <w:rPr>
          <w:spacing w:val="-16"/>
        </w:rPr>
        <w:t xml:space="preserve"> </w:t>
      </w:r>
      <w:r>
        <w:t>motivos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género,</w:t>
      </w:r>
      <w:r>
        <w:rPr>
          <w:spacing w:val="-14"/>
        </w:rPr>
        <w:t xml:space="preserve"> </w:t>
      </w:r>
      <w:r>
        <w:t>violencia</w:t>
      </w:r>
      <w:r>
        <w:rPr>
          <w:spacing w:val="-13"/>
        </w:rPr>
        <w:t xml:space="preserve"> </w:t>
      </w:r>
      <w:r>
        <w:t>intrafamiliar,</w:t>
      </w:r>
      <w:r>
        <w:rPr>
          <w:spacing w:val="-12"/>
        </w:rPr>
        <w:t xml:space="preserve"> </w:t>
      </w:r>
      <w:r>
        <w:t>instrumentalización</w:t>
      </w:r>
    </w:p>
    <w:p w:rsidR="00DB032B" w:rsidRDefault="00DB032B">
      <w:pPr>
        <w:pStyle w:val="Prrafodelista"/>
        <w:spacing w:line="237" w:lineRule="auto"/>
        <w:sectPr w:rsidR="00DB032B">
          <w:type w:val="continuous"/>
          <w:pgSz w:w="12240" w:h="15840"/>
          <w:pgMar w:top="1340" w:right="720" w:bottom="280" w:left="1440" w:header="720" w:footer="720" w:gutter="0"/>
          <w:cols w:space="720"/>
        </w:sectPr>
      </w:pPr>
    </w:p>
    <w:p w:rsidR="00DB032B" w:rsidRDefault="00772C91">
      <w:pPr>
        <w:pStyle w:val="Textoindependiente"/>
        <w:spacing w:before="76"/>
        <w:ind w:left="981" w:right="972"/>
        <w:jc w:val="both"/>
      </w:pPr>
      <w:r>
        <w:lastRenderedPageBreak/>
        <w:t>de</w:t>
      </w:r>
      <w:r>
        <w:rPr>
          <w:spacing w:val="-2"/>
        </w:rPr>
        <w:t xml:space="preserve"> </w:t>
      </w:r>
      <w:r>
        <w:t xml:space="preserve">menores de edad para comisión de delitos, redes criminales, entre otros. Ello a fin de articular el proceso de apoyo y acompañamiento para la intervención Inter– </w:t>
      </w:r>
      <w:proofErr w:type="spellStart"/>
      <w:r>
        <w:rPr>
          <w:spacing w:val="-2"/>
        </w:rPr>
        <w:t>agencial</w:t>
      </w:r>
      <w:proofErr w:type="spellEnd"/>
      <w:r>
        <w:rPr>
          <w:spacing w:val="-2"/>
        </w:rPr>
        <w:t>-institucional.</w:t>
      </w:r>
    </w:p>
    <w:p w:rsidR="00DB032B" w:rsidRDefault="00DB032B">
      <w:pPr>
        <w:pStyle w:val="Textoindependiente"/>
        <w:spacing w:before="5"/>
      </w:pPr>
    </w:p>
    <w:p w:rsidR="00DB032B" w:rsidRDefault="00772C91">
      <w:pPr>
        <w:pStyle w:val="Prrafodelista"/>
        <w:numPr>
          <w:ilvl w:val="0"/>
          <w:numId w:val="1"/>
        </w:numPr>
        <w:tabs>
          <w:tab w:val="left" w:pos="981"/>
        </w:tabs>
        <w:spacing w:line="237" w:lineRule="auto"/>
        <w:ind w:left="981"/>
      </w:pPr>
      <w:r>
        <w:t>Apoyo y acompañamiento en el accio</w:t>
      </w:r>
      <w:r>
        <w:t>nar de la operatividad de la “escalera de la convivencia”</w:t>
      </w:r>
      <w:r>
        <w:rPr>
          <w:spacing w:val="-6"/>
        </w:rPr>
        <w:t xml:space="preserve"> </w:t>
      </w:r>
      <w:r>
        <w:t xml:space="preserve">para la obtención de una sana convivencia, el </w:t>
      </w:r>
      <w:proofErr w:type="spellStart"/>
      <w:r>
        <w:t>desescalonamiento</w:t>
      </w:r>
      <w:proofErr w:type="spellEnd"/>
      <w:r>
        <w:t xml:space="preserve"> del conflicto y el combate de incivilidades, conflictividades, violencias y delitos.</w:t>
      </w:r>
    </w:p>
    <w:p w:rsidR="00DB032B" w:rsidRDefault="00DB032B">
      <w:pPr>
        <w:pStyle w:val="Textoindependiente"/>
        <w:spacing w:before="4"/>
      </w:pPr>
    </w:p>
    <w:p w:rsidR="00DB032B" w:rsidRDefault="00772C91">
      <w:pPr>
        <w:pStyle w:val="Prrafodelista"/>
        <w:numPr>
          <w:ilvl w:val="0"/>
          <w:numId w:val="1"/>
        </w:numPr>
        <w:tabs>
          <w:tab w:val="left" w:pos="981"/>
        </w:tabs>
        <w:spacing w:line="237" w:lineRule="auto"/>
        <w:ind w:left="981" w:right="980"/>
      </w:pPr>
      <w:r>
        <w:t>Promoción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programas de</w:t>
      </w:r>
      <w:r>
        <w:rPr>
          <w:spacing w:val="-3"/>
        </w:rPr>
        <w:t xml:space="preserve"> </w:t>
      </w:r>
      <w:r>
        <w:t>formación y</w:t>
      </w:r>
      <w:r>
        <w:rPr>
          <w:spacing w:val="-3"/>
        </w:rPr>
        <w:t xml:space="preserve"> </w:t>
      </w:r>
      <w:r>
        <w:t>apropiación de</w:t>
      </w:r>
      <w:r>
        <w:rPr>
          <w:spacing w:val="-2"/>
        </w:rPr>
        <w:t xml:space="preserve"> </w:t>
      </w:r>
      <w:r>
        <w:t>competencias</w:t>
      </w:r>
      <w:r>
        <w:rPr>
          <w:spacing w:val="-2"/>
        </w:rPr>
        <w:t xml:space="preserve"> </w:t>
      </w:r>
      <w:r>
        <w:t>ciudadanas y código de convivencia y seguridad ciudadana.</w:t>
      </w:r>
    </w:p>
    <w:p w:rsidR="00DB032B" w:rsidRDefault="00DB032B">
      <w:pPr>
        <w:pStyle w:val="Textoindependiente"/>
        <w:spacing w:before="1"/>
      </w:pPr>
    </w:p>
    <w:p w:rsidR="00DB032B" w:rsidRDefault="00772C91">
      <w:pPr>
        <w:pStyle w:val="Textoindependiente"/>
        <w:ind w:left="262" w:right="974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1</w:t>
      </w:r>
      <w:r>
        <w:t>.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Administración</w:t>
      </w:r>
      <w:r>
        <w:rPr>
          <w:spacing w:val="-6"/>
        </w:rPr>
        <w:t xml:space="preserve"> </w:t>
      </w:r>
      <w:r>
        <w:t>Distrital</w:t>
      </w:r>
      <w:r>
        <w:rPr>
          <w:spacing w:val="-7"/>
        </w:rPr>
        <w:t xml:space="preserve"> </w:t>
      </w:r>
      <w:r>
        <w:t>podrá</w:t>
      </w:r>
      <w:r>
        <w:rPr>
          <w:spacing w:val="-6"/>
        </w:rPr>
        <w:t xml:space="preserve"> </w:t>
      </w:r>
      <w:r>
        <w:t>promover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conciencia</w:t>
      </w:r>
      <w:r>
        <w:rPr>
          <w:spacing w:val="-8"/>
        </w:rPr>
        <w:t xml:space="preserve"> </w:t>
      </w:r>
      <w:r>
        <w:t>sobre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importancia de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9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copropiedades</w:t>
      </w:r>
      <w:r>
        <w:rPr>
          <w:spacing w:val="-7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través</w:t>
      </w:r>
      <w:r>
        <w:rPr>
          <w:spacing w:val="-7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campañas</w:t>
      </w:r>
      <w:r>
        <w:rPr>
          <w:spacing w:val="-1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difusión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información</w:t>
      </w:r>
      <w:r>
        <w:rPr>
          <w:spacing w:val="-13"/>
        </w:rPr>
        <w:t xml:space="preserve"> </w:t>
      </w:r>
      <w:r>
        <w:t>con el</w:t>
      </w:r>
      <w:r>
        <w:rPr>
          <w:spacing w:val="-2"/>
        </w:rPr>
        <w:t xml:space="preserve"> </w:t>
      </w:r>
      <w:r>
        <w:t>objetivo de sensibilizar a los residentes y trabajadores, y fomentar prácticas seguras en la</w:t>
      </w:r>
      <w:r>
        <w:rPr>
          <w:spacing w:val="-4"/>
        </w:rPr>
        <w:t xml:space="preserve"> </w:t>
      </w:r>
      <w:r>
        <w:t>identificación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factores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riesgo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mayor</w:t>
      </w:r>
      <w:r>
        <w:rPr>
          <w:spacing w:val="-3"/>
        </w:rPr>
        <w:t xml:space="preserve"> </w:t>
      </w:r>
      <w:r>
        <w:t>incidencia,</w:t>
      </w:r>
      <w:r>
        <w:rPr>
          <w:spacing w:val="-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énfasis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denuncia</w:t>
      </w:r>
      <w:r>
        <w:rPr>
          <w:spacing w:val="-4"/>
        </w:rPr>
        <w:t xml:space="preserve"> </w:t>
      </w:r>
      <w:r>
        <w:t>y fomento de esta.</w:t>
      </w:r>
    </w:p>
    <w:p w:rsidR="00DB032B" w:rsidRDefault="00DB032B">
      <w:pPr>
        <w:pStyle w:val="Textoindependiente"/>
        <w:spacing w:before="2"/>
      </w:pPr>
    </w:p>
    <w:p w:rsidR="00DB032B" w:rsidRDefault="00772C91">
      <w:pPr>
        <w:pStyle w:val="Textoindependiente"/>
        <w:ind w:left="262" w:right="972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2</w:t>
      </w:r>
      <w:r>
        <w:t>.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Administración</w:t>
      </w:r>
      <w:r>
        <w:rPr>
          <w:spacing w:val="-11"/>
        </w:rPr>
        <w:t xml:space="preserve"> </w:t>
      </w:r>
      <w:r>
        <w:t>Dist</w:t>
      </w:r>
      <w:r>
        <w:t>rital</w:t>
      </w:r>
      <w:r>
        <w:rPr>
          <w:spacing w:val="-10"/>
        </w:rPr>
        <w:t xml:space="preserve"> </w:t>
      </w:r>
      <w:r>
        <w:t>podrá</w:t>
      </w:r>
      <w:r>
        <w:rPr>
          <w:spacing w:val="-12"/>
        </w:rPr>
        <w:t xml:space="preserve"> </w:t>
      </w:r>
      <w:r>
        <w:t>sensibilizar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copropiedades</w:t>
      </w:r>
      <w:r>
        <w:rPr>
          <w:spacing w:val="-9"/>
        </w:rPr>
        <w:t xml:space="preserve"> </w:t>
      </w:r>
      <w:r>
        <w:t>acerca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 solicitud de la visita de inspección a la Unidad Administrativa Especial Cuerpo Oficial de Bomberos</w:t>
      </w:r>
      <w:r>
        <w:rPr>
          <w:spacing w:val="-1"/>
        </w:rPr>
        <w:t xml:space="preserve"> </w:t>
      </w:r>
      <w:r>
        <w:t>(UAECOB), en asuntos de seguridad humana y protección contra incendios, a fin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adelantar</w:t>
      </w:r>
      <w:r>
        <w:rPr>
          <w:spacing w:val="-8"/>
        </w:rPr>
        <w:t xml:space="preserve"> </w:t>
      </w:r>
      <w:r>
        <w:t>accione</w:t>
      </w:r>
      <w:r>
        <w:t>s</w:t>
      </w:r>
      <w:r>
        <w:rPr>
          <w:spacing w:val="-9"/>
        </w:rPr>
        <w:t xml:space="preserve"> </w:t>
      </w:r>
      <w:r>
        <w:t>correspondientes</w:t>
      </w:r>
      <w:r>
        <w:rPr>
          <w:spacing w:val="-8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prevenir</w:t>
      </w:r>
      <w:r>
        <w:rPr>
          <w:spacing w:val="-9"/>
        </w:rPr>
        <w:t xml:space="preserve"> </w:t>
      </w:r>
      <w:r>
        <w:t>situaciones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afecten</w:t>
      </w:r>
      <w:r>
        <w:rPr>
          <w:spacing w:val="-8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vida,</w:t>
      </w:r>
      <w:r>
        <w:rPr>
          <w:spacing w:val="-10"/>
        </w:rPr>
        <w:t xml:space="preserve"> </w:t>
      </w:r>
      <w:r>
        <w:t>el ambiente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propiedad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cada uno de los habitantes de estas. Asimismo, podrá</w:t>
      </w:r>
      <w:r>
        <w:rPr>
          <w:spacing w:val="-4"/>
        </w:rPr>
        <w:t xml:space="preserve"> </w:t>
      </w:r>
      <w:r>
        <w:t>generar acciones de sensibilización para que las comunidades incursionen en los procesos de capacitación dispuestos</w:t>
      </w:r>
      <w:r>
        <w:rPr>
          <w:spacing w:val="-4"/>
        </w:rPr>
        <w:t xml:space="preserve"> </w:t>
      </w:r>
      <w:r>
        <w:t>por la</w:t>
      </w:r>
      <w:r>
        <w:rPr>
          <w:spacing w:val="-2"/>
        </w:rPr>
        <w:t xml:space="preserve"> </w:t>
      </w:r>
      <w:r>
        <w:t>Administración</w:t>
      </w:r>
      <w:r>
        <w:rPr>
          <w:spacing w:val="-5"/>
        </w:rPr>
        <w:t xml:space="preserve"> </w:t>
      </w:r>
      <w:r>
        <w:t>Distrital a todos los habitantes de la ciudad.</w:t>
      </w:r>
    </w:p>
    <w:p w:rsidR="00DB032B" w:rsidRDefault="00772C91">
      <w:pPr>
        <w:pStyle w:val="Textoindependiente"/>
        <w:spacing w:before="252"/>
        <w:ind w:left="262" w:right="972"/>
        <w:jc w:val="both"/>
      </w:pPr>
      <w:r>
        <w:rPr>
          <w:rFonts w:ascii="Arial" w:hAnsi="Arial"/>
          <w:b/>
        </w:rPr>
        <w:t>Artículo 4.- Planes de Acción Territorial</w:t>
      </w:r>
      <w:r>
        <w:t>. La Administración Distrital,</w:t>
      </w:r>
      <w:r>
        <w:t xml:space="preserve"> a través de las entidades competentes, buscará realizar un análisis de los factores de riesgo en cada localidad, con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fin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identificar las diferentes necesidades de</w:t>
      </w:r>
      <w:r>
        <w:rPr>
          <w:spacing w:val="-1"/>
        </w:rPr>
        <w:t xml:space="preserve"> </w:t>
      </w:r>
      <w:r>
        <w:t>intervención conforme</w:t>
      </w:r>
      <w:r>
        <w:rPr>
          <w:spacing w:val="-1"/>
        </w:rPr>
        <w:t xml:space="preserve"> </w:t>
      </w:r>
      <w:r>
        <w:t>a la ocurrencia y concentración de situaciones que afectan la se</w:t>
      </w:r>
      <w:r>
        <w:t>guridad, la convivencia y el acceso a la justicia. Para tal fin, podrá verificar el alcance y operatividad de acciones vinculantes,</w:t>
      </w:r>
      <w:r>
        <w:rPr>
          <w:spacing w:val="-16"/>
        </w:rPr>
        <w:t xml:space="preserve"> </w:t>
      </w:r>
      <w:r>
        <w:t>evaluar</w:t>
      </w:r>
      <w:r>
        <w:rPr>
          <w:spacing w:val="-15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actualizar</w:t>
      </w:r>
      <w:r>
        <w:rPr>
          <w:spacing w:val="-10"/>
        </w:rPr>
        <w:t xml:space="preserve"> </w:t>
      </w:r>
      <w:r>
        <w:t>variables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análisis</w:t>
      </w:r>
      <w:r>
        <w:rPr>
          <w:spacing w:val="-9"/>
        </w:rPr>
        <w:t xml:space="preserve"> </w:t>
      </w:r>
      <w:r>
        <w:t>conforme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resultados</w:t>
      </w:r>
      <w:r>
        <w:rPr>
          <w:spacing w:val="-15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desarrollo de priorizaciones territoriales e interven</w:t>
      </w:r>
      <w:r>
        <w:t>ciones colaborativas y focalizadas.</w:t>
      </w:r>
    </w:p>
    <w:p w:rsidR="00DB032B" w:rsidRDefault="00DB032B">
      <w:pPr>
        <w:pStyle w:val="Textoindependiente"/>
      </w:pPr>
    </w:p>
    <w:p w:rsidR="00DB032B" w:rsidRDefault="00772C91">
      <w:pPr>
        <w:pStyle w:val="Textoindependiente"/>
        <w:ind w:left="262" w:right="973"/>
        <w:jc w:val="both"/>
      </w:pPr>
      <w:r>
        <w:rPr>
          <w:rFonts w:ascii="Arial" w:hAnsi="Arial"/>
          <w:b/>
        </w:rPr>
        <w:t xml:space="preserve">Artículo 5.- Interoperabilidad de Sistemas de </w:t>
      </w:r>
      <w:proofErr w:type="spellStart"/>
      <w:r>
        <w:rPr>
          <w:rFonts w:ascii="Arial" w:hAnsi="Arial"/>
          <w:b/>
        </w:rPr>
        <w:t>Videovigilancia</w:t>
      </w:r>
      <w:proofErr w:type="spellEnd"/>
      <w:r>
        <w:rPr>
          <w:rFonts w:ascii="Arial" w:hAnsi="Arial"/>
          <w:b/>
        </w:rPr>
        <w:t xml:space="preserve"> en Conjuntos Residenciales. </w:t>
      </w:r>
      <w:r>
        <w:t>La Administración Distrital, de conformidad con lo dispuesto en el artículo 237 del Código Nacional de Seguridad y Convivencia Ci</w:t>
      </w:r>
      <w:r>
        <w:t xml:space="preserve">udadana – Ley 1801 de 2016, o norma que lo modifique o sustituya, fomentará la implementación de la interoperabilidad entre los sistemas de </w:t>
      </w:r>
      <w:proofErr w:type="spellStart"/>
      <w:r>
        <w:t>videovigilancia</w:t>
      </w:r>
      <w:proofErr w:type="spellEnd"/>
      <w:r>
        <w:t xml:space="preserve"> de los conjuntos residenciales que tengan cámaras con</w:t>
      </w:r>
      <w:r>
        <w:rPr>
          <w:spacing w:val="-8"/>
        </w:rPr>
        <w:t xml:space="preserve"> </w:t>
      </w:r>
      <w:r>
        <w:t>visualización</w:t>
      </w:r>
      <w:r>
        <w:rPr>
          <w:spacing w:val="-8"/>
        </w:rPr>
        <w:t xml:space="preserve"> </w:t>
      </w:r>
      <w:r>
        <w:t>única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exclusiva</w:t>
      </w:r>
      <w:r>
        <w:rPr>
          <w:spacing w:val="-7"/>
        </w:rPr>
        <w:t xml:space="preserve"> </w:t>
      </w:r>
      <w:r>
        <w:t>hacia</w:t>
      </w:r>
      <w:r>
        <w:rPr>
          <w:spacing w:val="-7"/>
        </w:rPr>
        <w:t xml:space="preserve"> </w:t>
      </w:r>
      <w:r>
        <w:t>exteriores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espacios</w:t>
      </w:r>
      <w:r>
        <w:rPr>
          <w:spacing w:val="-7"/>
        </w:rPr>
        <w:t xml:space="preserve"> </w:t>
      </w:r>
      <w:r>
        <w:t>públicos,</w:t>
      </w:r>
      <w:r>
        <w:rPr>
          <w:spacing w:val="-6"/>
        </w:rPr>
        <w:t xml:space="preserve"> </w:t>
      </w:r>
      <w:r>
        <w:t>sujetos</w:t>
      </w:r>
      <w:r>
        <w:rPr>
          <w:spacing w:val="-9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 xml:space="preserve">régimen de propiedad horizontal, y el sistema de </w:t>
      </w:r>
      <w:proofErr w:type="spellStart"/>
      <w:r>
        <w:t>videovigilancia</w:t>
      </w:r>
      <w:proofErr w:type="spellEnd"/>
      <w:r>
        <w:t xml:space="preserve"> de la ciudad administrado por el Centro de Comando, Control, Comunicaciones y Cómputo (C4).</w:t>
      </w:r>
    </w:p>
    <w:p w:rsidR="00DB032B" w:rsidRDefault="00DB032B">
      <w:pPr>
        <w:pStyle w:val="Textoindependiente"/>
        <w:spacing w:before="1"/>
      </w:pPr>
    </w:p>
    <w:p w:rsidR="00DB032B" w:rsidRDefault="00772C91">
      <w:pPr>
        <w:pStyle w:val="Textoindependiente"/>
        <w:spacing w:before="1"/>
        <w:ind w:left="262" w:right="975"/>
        <w:jc w:val="both"/>
      </w:pPr>
      <w:r>
        <w:rPr>
          <w:rFonts w:ascii="Arial" w:hAnsi="Arial"/>
          <w:b/>
        </w:rPr>
        <w:t>Parágrafo</w:t>
      </w:r>
      <w:r>
        <w:t>. La Secretaría Distrital de Seguridad, Conviv</w:t>
      </w:r>
      <w:r>
        <w:t>encia y Justicia diseñará e implementará,</w:t>
      </w:r>
      <w:r>
        <w:rPr>
          <w:spacing w:val="-5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término</w:t>
      </w:r>
      <w:r>
        <w:rPr>
          <w:spacing w:val="-4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superior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doce</w:t>
      </w:r>
      <w:r>
        <w:rPr>
          <w:spacing w:val="-9"/>
        </w:rPr>
        <w:t xml:space="preserve"> </w:t>
      </w:r>
      <w:r>
        <w:t>(12)</w:t>
      </w:r>
      <w:r>
        <w:rPr>
          <w:spacing w:val="-8"/>
        </w:rPr>
        <w:t xml:space="preserve"> </w:t>
      </w:r>
      <w:r>
        <w:t>meses</w:t>
      </w:r>
      <w:r>
        <w:rPr>
          <w:spacing w:val="-6"/>
        </w:rPr>
        <w:t xml:space="preserve"> </w:t>
      </w:r>
      <w:r>
        <w:t>contados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partir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entrada en vigencia del presente Acuerdo, un protocolo estandarizado para la solicitud, acceso y utilización expedita e inmediata de material prob</w:t>
      </w:r>
      <w:r>
        <w:t xml:space="preserve">atorio proveniente de los sistemas de </w:t>
      </w:r>
      <w:proofErr w:type="spellStart"/>
      <w:r>
        <w:t>videovigilancia</w:t>
      </w:r>
      <w:proofErr w:type="spellEnd"/>
      <w:r>
        <w:t xml:space="preserve"> de las copropiedades sujetas al</w:t>
      </w:r>
      <w:r>
        <w:rPr>
          <w:spacing w:val="-1"/>
        </w:rPr>
        <w:t xml:space="preserve"> </w:t>
      </w:r>
      <w:r>
        <w:t>régimen de propiedad horizontal, con el</w:t>
      </w:r>
      <w:r>
        <w:rPr>
          <w:spacing w:val="-3"/>
        </w:rPr>
        <w:t xml:space="preserve"> </w:t>
      </w:r>
      <w:r>
        <w:t>fin de agilizar los procedimientos administrativos para la obtención de dicha información garantizando</w:t>
      </w:r>
      <w:r>
        <w:rPr>
          <w:spacing w:val="-5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todo</w:t>
      </w:r>
      <w:r>
        <w:rPr>
          <w:spacing w:val="-5"/>
        </w:rPr>
        <w:t xml:space="preserve"> </w:t>
      </w:r>
      <w:r>
        <w:t>caso,</w:t>
      </w:r>
      <w:r>
        <w:rPr>
          <w:spacing w:val="-4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cumplimien</w:t>
      </w:r>
      <w:r>
        <w:t>to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disposiciones</w:t>
      </w:r>
      <w:r>
        <w:rPr>
          <w:spacing w:val="-5"/>
        </w:rPr>
        <w:t xml:space="preserve"> </w:t>
      </w:r>
      <w:r>
        <w:t>sobre</w:t>
      </w:r>
      <w:r>
        <w:rPr>
          <w:spacing w:val="-5"/>
        </w:rPr>
        <w:t xml:space="preserve"> </w:t>
      </w:r>
      <w:r>
        <w:t>protección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datos personales y cadena de custodia establecidas en la normatividad vigente.</w:t>
      </w:r>
    </w:p>
    <w:p w:rsidR="00DB032B" w:rsidRDefault="00DB032B">
      <w:pPr>
        <w:pStyle w:val="Textoindependiente"/>
        <w:jc w:val="both"/>
        <w:sectPr w:rsidR="00DB032B">
          <w:pgSz w:w="12240" w:h="15840"/>
          <w:pgMar w:top="1340" w:right="720" w:bottom="280" w:left="1440" w:header="720" w:footer="720" w:gutter="0"/>
          <w:cols w:space="720"/>
        </w:sectPr>
      </w:pPr>
    </w:p>
    <w:p w:rsidR="00DB032B" w:rsidRDefault="00772C91">
      <w:pPr>
        <w:pStyle w:val="Textoindependiente"/>
        <w:spacing w:before="76"/>
        <w:ind w:left="262" w:right="974"/>
        <w:jc w:val="both"/>
      </w:pPr>
      <w:r>
        <w:rPr>
          <w:rFonts w:ascii="Arial" w:hAnsi="Arial"/>
          <w:b/>
        </w:rPr>
        <w:lastRenderedPageBreak/>
        <w:t xml:space="preserve">Artículo </w:t>
      </w:r>
      <w:proofErr w:type="gramStart"/>
      <w:r>
        <w:rPr>
          <w:rFonts w:ascii="Arial" w:hAnsi="Arial"/>
          <w:b/>
        </w:rPr>
        <w:t>6.Violencia</w:t>
      </w:r>
      <w:proofErr w:type="gramEnd"/>
      <w:r>
        <w:rPr>
          <w:rFonts w:ascii="Arial" w:hAnsi="Arial"/>
          <w:b/>
        </w:rPr>
        <w:t xml:space="preserve"> intrafamiliar</w:t>
      </w:r>
      <w:r>
        <w:t>. La Administración Distrital propenderá por el establecimiento de un plan de intervenció</w:t>
      </w:r>
      <w:r>
        <w:t>n con las entidades competentes para realizar acciones de capacitación y divulgación de la ruta única de atención a mujeres víctimas de violencia</w:t>
      </w:r>
      <w:r>
        <w:rPr>
          <w:spacing w:val="-16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su</w:t>
      </w:r>
      <w:r>
        <w:rPr>
          <w:spacing w:val="-15"/>
        </w:rPr>
        <w:t xml:space="preserve"> </w:t>
      </w:r>
      <w:r>
        <w:t>activación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caso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presentarse</w:t>
      </w:r>
      <w:r>
        <w:rPr>
          <w:spacing w:val="-16"/>
        </w:rPr>
        <w:t xml:space="preserve"> </w:t>
      </w:r>
      <w:r>
        <w:t>situaciones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violencia</w:t>
      </w:r>
      <w:r>
        <w:rPr>
          <w:spacing w:val="-16"/>
        </w:rPr>
        <w:t xml:space="preserve"> </w:t>
      </w:r>
      <w:r>
        <w:t>intrafamiliar</w:t>
      </w:r>
      <w:r>
        <w:rPr>
          <w:spacing w:val="-15"/>
        </w:rPr>
        <w:t xml:space="preserve"> </w:t>
      </w:r>
      <w:r>
        <w:t>dentro de las propiedades horizontales del distrito. La</w:t>
      </w:r>
      <w:r>
        <w:rPr>
          <w:spacing w:val="-2"/>
        </w:rPr>
        <w:t xml:space="preserve"> </w:t>
      </w:r>
      <w:r>
        <w:t>Administración</w:t>
      </w:r>
      <w:r>
        <w:rPr>
          <w:spacing w:val="-4"/>
        </w:rPr>
        <w:t xml:space="preserve"> </w:t>
      </w:r>
      <w:r>
        <w:t>Distrital</w:t>
      </w:r>
      <w:r>
        <w:rPr>
          <w:spacing w:val="-4"/>
        </w:rPr>
        <w:t xml:space="preserve"> </w:t>
      </w:r>
      <w:r>
        <w:t>deberá</w:t>
      </w:r>
      <w:r>
        <w:rPr>
          <w:spacing w:val="-2"/>
        </w:rPr>
        <w:t xml:space="preserve"> </w:t>
      </w:r>
      <w:r>
        <w:t>realizar ese plan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un plazo no</w:t>
      </w:r>
      <w:r>
        <w:rPr>
          <w:spacing w:val="-4"/>
        </w:rPr>
        <w:t xml:space="preserve"> </w:t>
      </w:r>
      <w:r>
        <w:t>mayor a doce</w:t>
      </w:r>
      <w:r>
        <w:rPr>
          <w:spacing w:val="-2"/>
        </w:rPr>
        <w:t xml:space="preserve"> </w:t>
      </w:r>
      <w:r>
        <w:t>(12)</w:t>
      </w:r>
      <w:r>
        <w:rPr>
          <w:spacing w:val="-3"/>
        </w:rPr>
        <w:t xml:space="preserve"> </w:t>
      </w:r>
      <w:r>
        <w:t>meses a</w:t>
      </w:r>
      <w:r>
        <w:rPr>
          <w:spacing w:val="-4"/>
        </w:rPr>
        <w:t xml:space="preserve"> </w:t>
      </w:r>
      <w:r>
        <w:t>partir de la sanción del presente acuerdo.</w:t>
      </w:r>
    </w:p>
    <w:p w:rsidR="00DB032B" w:rsidRDefault="00DB032B">
      <w:pPr>
        <w:pStyle w:val="Textoindependiente"/>
      </w:pPr>
    </w:p>
    <w:p w:rsidR="00DB032B" w:rsidRDefault="00772C91">
      <w:pPr>
        <w:pStyle w:val="Textoindependiente"/>
        <w:ind w:left="262" w:right="976"/>
        <w:jc w:val="both"/>
      </w:pPr>
      <w:r>
        <w:rPr>
          <w:rFonts w:ascii="Arial" w:hAnsi="Arial"/>
          <w:b/>
        </w:rPr>
        <w:t xml:space="preserve">Artículo </w:t>
      </w:r>
      <w:proofErr w:type="gramStart"/>
      <w:r>
        <w:rPr>
          <w:rFonts w:ascii="Arial" w:hAnsi="Arial"/>
          <w:b/>
        </w:rPr>
        <w:t>7.Reglamentación</w:t>
      </w:r>
      <w:proofErr w:type="gramEnd"/>
      <w:r>
        <w:rPr>
          <w:rFonts w:ascii="Arial" w:hAnsi="Arial"/>
          <w:b/>
        </w:rPr>
        <w:t xml:space="preserve">. </w:t>
      </w:r>
      <w:r>
        <w:t>La</w:t>
      </w:r>
      <w:r>
        <w:rPr>
          <w:spacing w:val="-2"/>
        </w:rPr>
        <w:t xml:space="preserve"> </w:t>
      </w:r>
      <w:r>
        <w:t>Administración Distrital</w:t>
      </w:r>
      <w:r>
        <w:rPr>
          <w:spacing w:val="-3"/>
        </w:rPr>
        <w:t xml:space="preserve"> </w:t>
      </w:r>
      <w:r>
        <w:t>reglamenta</w:t>
      </w:r>
      <w:r>
        <w:t>rá</w:t>
      </w:r>
      <w:r>
        <w:rPr>
          <w:spacing w:val="-1"/>
        </w:rPr>
        <w:t xml:space="preserve"> </w:t>
      </w:r>
      <w:r>
        <w:t>el presente</w:t>
      </w:r>
      <w:r>
        <w:rPr>
          <w:spacing w:val="-1"/>
        </w:rPr>
        <w:t xml:space="preserve"> </w:t>
      </w:r>
      <w:r>
        <w:t>acuerdo dentro de los doce (12) meses siguientes a su promulgación.</w:t>
      </w:r>
    </w:p>
    <w:p w:rsidR="00DB032B" w:rsidRDefault="00DB032B">
      <w:pPr>
        <w:pStyle w:val="Textoindependiente"/>
      </w:pPr>
    </w:p>
    <w:p w:rsidR="00DB032B" w:rsidRDefault="00772C91">
      <w:pPr>
        <w:ind w:left="262" w:right="977"/>
        <w:jc w:val="both"/>
      </w:pPr>
      <w:r>
        <w:rPr>
          <w:rFonts w:ascii="Arial" w:hAnsi="Arial"/>
          <w:b/>
        </w:rPr>
        <w:t xml:space="preserve">Artículo 8. Vigencia. </w:t>
      </w:r>
      <w:r>
        <w:t xml:space="preserve">El presente acuerdo entrará en vigencia a partir de la fecha de su </w:t>
      </w:r>
      <w:r>
        <w:rPr>
          <w:spacing w:val="-2"/>
        </w:rPr>
        <w:t>promulgación</w:t>
      </w:r>
    </w:p>
    <w:p w:rsidR="00DB032B" w:rsidRDefault="00DB032B">
      <w:pPr>
        <w:pStyle w:val="Textoindependiente"/>
      </w:pPr>
    </w:p>
    <w:p w:rsidR="00DB032B" w:rsidRDefault="00DB032B">
      <w:pPr>
        <w:pStyle w:val="Textoindependiente"/>
      </w:pPr>
    </w:p>
    <w:p w:rsidR="00DB032B" w:rsidRDefault="00DB032B">
      <w:pPr>
        <w:pStyle w:val="Textoindependiente"/>
      </w:pPr>
    </w:p>
    <w:p w:rsidR="00DB032B" w:rsidRDefault="00DB032B">
      <w:pPr>
        <w:pStyle w:val="Textoindependiente"/>
        <w:spacing w:before="2"/>
      </w:pPr>
    </w:p>
    <w:p w:rsidR="00DB032B" w:rsidRDefault="00772C91">
      <w:pPr>
        <w:ind w:left="3214"/>
        <w:rPr>
          <w:rFonts w:ascii="Arial" w:hAnsi="Arial"/>
          <w:b/>
        </w:rPr>
      </w:pPr>
      <w:r>
        <w:rPr>
          <w:rFonts w:ascii="Arial" w:hAnsi="Arial"/>
          <w:b/>
        </w:rPr>
        <w:t>PUBLÍQUESE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spacing w:val="-2"/>
        </w:rPr>
        <w:t>CÚMPLASE</w:t>
      </w: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DB032B">
      <w:pPr>
        <w:pStyle w:val="Textoindependiente"/>
        <w:rPr>
          <w:rFonts w:ascii="Arial"/>
          <w:b/>
          <w:sz w:val="20"/>
        </w:rPr>
      </w:pPr>
    </w:p>
    <w:p w:rsidR="00DB032B" w:rsidRDefault="00772C91">
      <w:pPr>
        <w:pStyle w:val="Textoindependiente"/>
        <w:spacing w:before="126"/>
        <w:rPr>
          <w:rFonts w:ascii="Arial"/>
          <w:b/>
          <w:sz w:val="20"/>
        </w:rPr>
      </w:pPr>
      <w:r>
        <w:rPr>
          <w:rFonts w:ascii="Arial"/>
          <w:b/>
          <w:noProof/>
          <w:sz w:val="20"/>
          <w:lang w:val="es-CO" w:eastAsia="es-CO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7009790</wp:posOffset>
            </wp:positionH>
            <wp:positionV relativeFrom="paragraph">
              <wp:posOffset>241581</wp:posOffset>
            </wp:positionV>
            <wp:extent cx="285749" cy="992124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49" cy="9921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B032B">
      <w:pgSz w:w="12240" w:h="15840"/>
      <w:pgMar w:top="1340" w:right="720" w:bottom="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D0EC5"/>
    <w:multiLevelType w:val="hybridMultilevel"/>
    <w:tmpl w:val="829AC1B2"/>
    <w:lvl w:ilvl="0" w:tplc="732023EA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558AF1A0">
      <w:numFmt w:val="bullet"/>
      <w:lvlText w:val="•"/>
      <w:lvlJc w:val="left"/>
      <w:pPr>
        <w:ind w:left="1890" w:hanging="360"/>
      </w:pPr>
      <w:rPr>
        <w:rFonts w:hint="default"/>
        <w:lang w:val="es-ES" w:eastAsia="en-US" w:bidi="ar-SA"/>
      </w:rPr>
    </w:lvl>
    <w:lvl w:ilvl="2" w:tplc="26C2472C">
      <w:numFmt w:val="bullet"/>
      <w:lvlText w:val="•"/>
      <w:lvlJc w:val="left"/>
      <w:pPr>
        <w:ind w:left="2800" w:hanging="360"/>
      </w:pPr>
      <w:rPr>
        <w:rFonts w:hint="default"/>
        <w:lang w:val="es-ES" w:eastAsia="en-US" w:bidi="ar-SA"/>
      </w:rPr>
    </w:lvl>
    <w:lvl w:ilvl="3" w:tplc="DE2A904E">
      <w:numFmt w:val="bullet"/>
      <w:lvlText w:val="•"/>
      <w:lvlJc w:val="left"/>
      <w:pPr>
        <w:ind w:left="3710" w:hanging="360"/>
      </w:pPr>
      <w:rPr>
        <w:rFonts w:hint="default"/>
        <w:lang w:val="es-ES" w:eastAsia="en-US" w:bidi="ar-SA"/>
      </w:rPr>
    </w:lvl>
    <w:lvl w:ilvl="4" w:tplc="667E7198">
      <w:numFmt w:val="bullet"/>
      <w:lvlText w:val="•"/>
      <w:lvlJc w:val="left"/>
      <w:pPr>
        <w:ind w:left="4620" w:hanging="360"/>
      </w:pPr>
      <w:rPr>
        <w:rFonts w:hint="default"/>
        <w:lang w:val="es-ES" w:eastAsia="en-US" w:bidi="ar-SA"/>
      </w:rPr>
    </w:lvl>
    <w:lvl w:ilvl="5" w:tplc="35743312">
      <w:numFmt w:val="bullet"/>
      <w:lvlText w:val="•"/>
      <w:lvlJc w:val="left"/>
      <w:pPr>
        <w:ind w:left="5530" w:hanging="360"/>
      </w:pPr>
      <w:rPr>
        <w:rFonts w:hint="default"/>
        <w:lang w:val="es-ES" w:eastAsia="en-US" w:bidi="ar-SA"/>
      </w:rPr>
    </w:lvl>
    <w:lvl w:ilvl="6" w:tplc="8C2CFE9C">
      <w:numFmt w:val="bullet"/>
      <w:lvlText w:val="•"/>
      <w:lvlJc w:val="left"/>
      <w:pPr>
        <w:ind w:left="6440" w:hanging="360"/>
      </w:pPr>
      <w:rPr>
        <w:rFonts w:hint="default"/>
        <w:lang w:val="es-ES" w:eastAsia="en-US" w:bidi="ar-SA"/>
      </w:rPr>
    </w:lvl>
    <w:lvl w:ilvl="7" w:tplc="333261A6">
      <w:numFmt w:val="bullet"/>
      <w:lvlText w:val="•"/>
      <w:lvlJc w:val="left"/>
      <w:pPr>
        <w:ind w:left="7350" w:hanging="360"/>
      </w:pPr>
      <w:rPr>
        <w:rFonts w:hint="default"/>
        <w:lang w:val="es-ES" w:eastAsia="en-US" w:bidi="ar-SA"/>
      </w:rPr>
    </w:lvl>
    <w:lvl w:ilvl="8" w:tplc="B652168A">
      <w:numFmt w:val="bullet"/>
      <w:lvlText w:val="•"/>
      <w:lvlJc w:val="left"/>
      <w:pPr>
        <w:ind w:left="8260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32B"/>
    <w:rsid w:val="00772C91"/>
    <w:rsid w:val="00DB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4638E3-C0DA-482C-AC62-B52578D4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127" w:right="843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981" w:right="97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1072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ANTONIO GARZON FANDIÑO</dc:creator>
  <cp:lastModifiedBy>ELIAS APONTE BUSTAMANTE</cp:lastModifiedBy>
  <cp:revision>2</cp:revision>
  <dcterms:created xsi:type="dcterms:W3CDTF">2025-03-02T14:03:00Z</dcterms:created>
  <dcterms:modified xsi:type="dcterms:W3CDTF">2025-03-02T14:03:00Z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2025-03-02T00:00:00Z</vt:filetime>
  </property>
  <property fmtid="{D5CDD505-2E9C-101B-9397-08002B2CF9AE}" pid="5" name="Producer">
    <vt:lpwstr>Microsoft® Word 2019</vt:lpwstr>
  </property>
</Properties>
</file>